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7639"/>
      </w:tblGrid>
      <w:tr w:rsidR="00111FAE" w:rsidRPr="00111FAE" w:rsidTr="00D662C3">
        <w:trPr>
          <w:trHeight w:val="315"/>
          <w:tblHeader/>
        </w:trPr>
        <w:tc>
          <w:tcPr>
            <w:tcW w:w="1751" w:type="dxa"/>
            <w:shd w:val="clear" w:color="auto" w:fill="D9D9D9" w:themeFill="background1" w:themeFillShade="D9"/>
            <w:noWrap/>
            <w:hideMark/>
          </w:tcPr>
          <w:p w:rsidR="00111FAE" w:rsidRPr="00111FAE" w:rsidRDefault="00111FAE">
            <w:pPr>
              <w:rPr>
                <w:b/>
                <w:bCs/>
              </w:rPr>
            </w:pPr>
            <w:bookmarkStart w:id="0" w:name="_GoBack"/>
            <w:bookmarkEnd w:id="0"/>
            <w:r w:rsidRPr="00111FAE">
              <w:rPr>
                <w:b/>
                <w:bCs/>
              </w:rPr>
              <w:t>Acronym</w:t>
            </w:r>
          </w:p>
        </w:tc>
        <w:tc>
          <w:tcPr>
            <w:tcW w:w="7639" w:type="dxa"/>
            <w:shd w:val="clear" w:color="auto" w:fill="D9D9D9" w:themeFill="background1" w:themeFillShade="D9"/>
            <w:noWrap/>
            <w:hideMark/>
          </w:tcPr>
          <w:p w:rsidR="00111FAE" w:rsidRPr="00111FAE" w:rsidRDefault="00111FAE">
            <w:pPr>
              <w:rPr>
                <w:b/>
                <w:bCs/>
              </w:rPr>
            </w:pPr>
            <w:r w:rsidRPr="00111FAE">
              <w:rPr>
                <w:b/>
                <w:bCs/>
              </w:rPr>
              <w:t>Definition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330(e)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Health Funding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330(g)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Funding (Under the Consolidation Act)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424A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PHS Budget Form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501(C)(3)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Not For Profit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AAAHC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Accreditation Association for Ambulatory Health Care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AAFP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Academy of Family Physicians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AAP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American Academy of Physicians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AAPA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Association of Physicians Assistants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ACA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Affordable Care Act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ACCESS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Access to Community Care and Effective Services and Supports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ACO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Accountable Care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ADA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Dental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ADA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Americans with Disabilities Act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Agency for Health Care Administration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AHCPR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Agency for Health Care Policy and Research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AHEC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Area Health Education Center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AHEC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Area Health Education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America's Health Insurance Plans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AHRQ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Agency for Healthcare Research &amp; Quality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Medical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AMSA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Medical Student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APHA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Public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ARC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American Red Cross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ARRA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America's Reinvestment &amp; Recovery Act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ASGA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Automated Single Grant Application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ASTHO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Association of State and Territories Health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BCHDA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Health Care Delivery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BCRR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Primary Health Care Reporting Requirements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BHP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Health Professions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BHPr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Bureau of Health Professionals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BPHC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Bureau of Primary Health Care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C/MHCs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&amp; Migrant Health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CAA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Cooperative Agreement Agency (=COG-Central Office Grantee)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CAP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Access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CBO/NGO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Base Organization / Non</w:t>
            </w:r>
            <w:r w:rsidR="002312A1">
              <w:t>-</w:t>
            </w:r>
            <w:r w:rsidRPr="00111FAE">
              <w:t xml:space="preserve"> Governmental Organizations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CCHN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Central Coast Health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CDBG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Development Block Grant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CDC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Centers for Disease Control &amp; Prevention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CDC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Centers for Disease Control &amp; Prevention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CEEP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Community Health Center Capital Enhancement &amp; Equipment Program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lastRenderedPageBreak/>
              <w:t>CEU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Continuing Educational Units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CFDA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Catalog of Federal Domestic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CFR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Code of Federal Regulations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Health Center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County Health Department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CHFFA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California  Health Facilities Financing Authority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Health Institute (NACHC sponsored conference)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Children's Health Insurance Program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CHOMP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Community Hospital of Monterrey Peninsula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CHPD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Center for Health Policy Development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CME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Continuing Medical Education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CMS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Centers for Medicare/Medicaid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COG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Central Office Grantee (=CAA-Cooperative Agreement Agency)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COPC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Community Oriented Primary Care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CA 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CQI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Continuous Quality Improvement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DCMH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Division of Community and Migrant Health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DHHS 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Department of Health and Human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State Department of Health Services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DMD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Doctor of Dental Medicine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DO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Doctor of Osteopathy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DSRIP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Delivery System Reform Incentive Payment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EHB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Electronic Handbook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EHR/EMR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Electronic Health Record / Electronic Medical Record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EMC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Expanded Medical Capacity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EP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Emergency Preparedness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Environmental Protection Agency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EPSDT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Early and Periodic Screening, Diagnosis &amp; Treatment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FHSI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Farmworker Health Services Inc.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FJF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Farmworker Justice Fund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FLSA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Fair Labor Standards Act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FMAP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 Medical Assistance Percentage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FPL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Federal Poverty Level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FQHC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Federally Qualified Health Center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FQHC Look-Alike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A Federally Qualified Health Center that does not receive Section 330 funding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FSR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Financial Status Report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FTCA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 Tort Claims Act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FTE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Full Time Equivalent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GAM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Grants Administration Manual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GME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Graduate Medical Education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lastRenderedPageBreak/>
              <w:t xml:space="preserve">GPO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Group Purchasing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Grants.gov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Federal Grants Submission Site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H2A - H2B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Section of Labor Laws that allow for the legal importation immigrant laborers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HAC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Housing Assistance Council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HCAP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Healthy Communities Access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HCCN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Center Controlled Network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HCFA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Care Financing Administration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HDC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Disparities Collaborative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HEDIS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Employer Data and Information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HETCAT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Education Training Center Alliance of Texas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&amp; Human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HIE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Information Exchange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HIFA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Insurance Flexibility and Accountability Initiative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HIPAA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Insurance Portability and Accountability Act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HIT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Information Technology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Hispanic Medical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HMO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Health Maintenance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HPSA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Professionals Shortage Area (Designation)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Human Resources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HRSA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 Resources and Services Administration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HSHC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Healthy Schools, Healthy Communities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IDS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Integrated Delivery System/Service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IHI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Institute for Healthcare Improvement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ISDI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Integrated Service Delivery Initiative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IT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Information Technology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JCAHO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Joint Commission on Accreditation of Healthcare Organizations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LGBT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Lesbian, Gay, Bisexual &amp; Transgender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LOI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Letter of Intent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LOS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Letter of Support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Medical Assistant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MAFO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Midwest Association of Farmworker Organizations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MALDEF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Mexican American Legal Defense and Education Fund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MCH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Maternal and Child Health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MCHB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Maternal &amp; Child Health Branch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MCN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Clinicians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MCO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Managed Care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MGMA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Medical Group Management Association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MH/SA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Mental Health/Substance Abuse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Branch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Center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Promotion Inc.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MHP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Health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MIS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Management Information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MLCHC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Massachusetts League of Community Health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MOA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Memorandum of Agreement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MOU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Memorandum of Understanding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MSFW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Migrant and Seasonal Farmworkers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MSO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Management Service Organization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MU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Meaningful Use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MUA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Medically Underserved Area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MUP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Medically Underserved Population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NACHC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Association of Community Health Centers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NACMH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Advisory Council on Migrant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 xml:space="preserve">NAP 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New Access Point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NAPH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National Association of Public Hospitals &amp; Health Systems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NCFH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Center for Farmworker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Cancer Institute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NCLR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Council of La Raza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NCQA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National Committee for Quality Assurance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NGA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Notice of Grant Award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NHSC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Health Services Corps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NIEHS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Institute of Environmental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Institutes of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National Institute of Mental Health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NIOSH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Institute of Occupational Safety and Health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Immunization Program (CDC)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NOGA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Notice of Grant Award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Nurse Practitioner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NRHA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National Rural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NWRPCA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Northwest Regional 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OIG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Office of Inspector General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OMB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Office of Management and Budget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Office of Pharmacy Affairs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ORC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Objective (Grant) Review Committee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OSHPD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Office of Statewide Health Planning &amp; Development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P&amp;I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Policy and Issues Forum (NACHC Sponsored Conference)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Physician Assistant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PACE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Program of All-Inclusive Care for the Elderly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PAL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Program Assistance Letter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PBRN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Practice-Based Research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PCER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Primary Care Effectiveness Review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PCHH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Patient-Centered Health Home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PCMH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Patient-Centered Medical Home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PCO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Primary Care Organization/Office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PDPA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Prescription Drug Purchase Assistance Program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PEERS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Patient Experience Evaluation Report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Public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PHARMD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Doctor of Pharmacy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PHPC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Public Housing/Primary Care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PHR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Personal Health Record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Public Health Service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Principle Investigator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PIN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Policy Information Notice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PMS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Payment Management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PNP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Prenatal Nurse Practitioner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PPS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Prospective Payment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PSO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Provider Sponsored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QA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Quality Assurance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QI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Quality Improvement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QIQA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Quality Improvement Quality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RD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Regional Division 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RFA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Request for Applications/Appropriations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RFP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Request for Proposals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RHC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Rural Health Center/Clinic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RHIO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Regional Health Information Organization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RHN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Rural Health Network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RUV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Relative Value Units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S/PCA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State/Primary Care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SCHIP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State Child Health Insurance Program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SSP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Statewide Strategic Planning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Technical Assistance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TANF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Temporary Assistance for Needy Families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TDHHS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Texas Department of Health &amp; Human Services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TQM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Total Quality Management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UDS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Uniform Data System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USMBHA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>United States-Mexico Border Health Association</w:t>
            </w:r>
          </w:p>
        </w:tc>
      </w:tr>
      <w:tr w:rsidR="00111FAE" w:rsidRPr="00111FAE" w:rsidTr="00111FAE">
        <w:trPr>
          <w:trHeight w:val="300"/>
        </w:trPr>
        <w:tc>
          <w:tcPr>
            <w:tcW w:w="1751" w:type="dxa"/>
            <w:noWrap/>
            <w:hideMark/>
          </w:tcPr>
          <w:p w:rsidR="00111FAE" w:rsidRPr="00111FAE" w:rsidRDefault="00111FAE">
            <w:r w:rsidRPr="00111FAE">
              <w:t>WIC</w:t>
            </w:r>
          </w:p>
        </w:tc>
        <w:tc>
          <w:tcPr>
            <w:tcW w:w="7639" w:type="dxa"/>
            <w:noWrap/>
            <w:hideMark/>
          </w:tcPr>
          <w:p w:rsidR="00111FAE" w:rsidRPr="00111FAE" w:rsidRDefault="00111FAE">
            <w:r w:rsidRPr="00111FAE">
              <w:t xml:space="preserve">Women, Infants and Children Program </w:t>
            </w:r>
          </w:p>
        </w:tc>
      </w:tr>
    </w:tbl>
    <w:p w:rsidR="00CD7891" w:rsidRDefault="00CD7891"/>
    <w:sectPr w:rsidR="00CD7891" w:rsidSect="00111FAE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F0" w:rsidRDefault="004D66F0" w:rsidP="00111FAE">
      <w:pPr>
        <w:spacing w:after="0" w:line="240" w:lineRule="auto"/>
      </w:pPr>
      <w:r>
        <w:separator/>
      </w:r>
    </w:p>
  </w:endnote>
  <w:endnote w:type="continuationSeparator" w:id="0">
    <w:p w:rsidR="004D66F0" w:rsidRDefault="004D66F0" w:rsidP="0011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AE" w:rsidRPr="00111FAE" w:rsidRDefault="00D662C3" w:rsidP="00D662C3">
    <w:pPr>
      <w:pStyle w:val="Footer"/>
      <w:pBdr>
        <w:top w:val="thinThickSmallGap" w:sz="24" w:space="1" w:color="003366"/>
      </w:pBdr>
      <w:rPr>
        <w:rFonts w:eastAsiaTheme="majorEastAsia" w:cstheme="majorBidi"/>
        <w:sz w:val="20"/>
        <w:szCs w:val="20"/>
      </w:rPr>
    </w:pPr>
    <w:r w:rsidRPr="00D662C3">
      <w:rPr>
        <w:rFonts w:eastAsiaTheme="majorEastAsia" w:cstheme="majorBidi"/>
        <w:sz w:val="14"/>
        <w:szCs w:val="14"/>
      </w:rPr>
      <w:t>© 2014</w:t>
    </w:r>
    <w:r>
      <w:rPr>
        <w:rFonts w:eastAsiaTheme="majorEastAsia" w:cstheme="majorBidi"/>
        <w:sz w:val="14"/>
        <w:szCs w:val="14"/>
      </w:rPr>
      <w:t>, National Center for Farmworker Health, Inc.</w:t>
    </w:r>
    <w:r w:rsidRPr="00D662C3">
      <w:rPr>
        <w:rFonts w:eastAsiaTheme="majorEastAsia" w:cstheme="majorBidi"/>
        <w:sz w:val="14"/>
        <w:szCs w:val="14"/>
      </w:rPr>
      <w:tab/>
      <w:t xml:space="preserve">C/MHC Acronym List </w:t>
    </w:r>
    <w:r w:rsidR="00111FAE" w:rsidRPr="00D662C3">
      <w:rPr>
        <w:rFonts w:eastAsiaTheme="majorEastAsia" w:cstheme="majorBidi"/>
        <w:sz w:val="14"/>
        <w:szCs w:val="14"/>
      </w:rPr>
      <w:ptab w:relativeTo="margin" w:alignment="right" w:leader="none"/>
    </w:r>
    <w:r w:rsidR="00111FAE" w:rsidRPr="00D662C3">
      <w:rPr>
        <w:rFonts w:eastAsiaTheme="majorEastAsia" w:cstheme="majorBidi"/>
        <w:sz w:val="14"/>
        <w:szCs w:val="14"/>
      </w:rPr>
      <w:t xml:space="preserve">Page </w:t>
    </w:r>
    <w:r w:rsidR="00111FAE" w:rsidRPr="00D662C3">
      <w:rPr>
        <w:rFonts w:eastAsiaTheme="minorEastAsia"/>
        <w:sz w:val="14"/>
        <w:szCs w:val="14"/>
      </w:rPr>
      <w:fldChar w:fldCharType="begin"/>
    </w:r>
    <w:r w:rsidR="00111FAE" w:rsidRPr="00D662C3">
      <w:rPr>
        <w:sz w:val="14"/>
        <w:szCs w:val="14"/>
      </w:rPr>
      <w:instrText xml:space="preserve"> PAGE   \* MERGEFORMAT </w:instrText>
    </w:r>
    <w:r w:rsidR="00111FAE" w:rsidRPr="00D662C3">
      <w:rPr>
        <w:rFonts w:eastAsiaTheme="minorEastAsia"/>
        <w:sz w:val="14"/>
        <w:szCs w:val="14"/>
      </w:rPr>
      <w:fldChar w:fldCharType="separate"/>
    </w:r>
    <w:r w:rsidR="00026773" w:rsidRPr="00026773">
      <w:rPr>
        <w:rFonts w:eastAsiaTheme="majorEastAsia" w:cstheme="majorBidi"/>
        <w:noProof/>
        <w:sz w:val="14"/>
        <w:szCs w:val="14"/>
      </w:rPr>
      <w:t>2</w:t>
    </w:r>
    <w:r w:rsidR="00111FAE" w:rsidRPr="00D662C3">
      <w:rPr>
        <w:rFonts w:eastAsiaTheme="majorEastAsia" w:cstheme="majorBidi"/>
        <w:noProof/>
        <w:sz w:val="14"/>
        <w:szCs w:val="14"/>
      </w:rPr>
      <w:fldChar w:fldCharType="end"/>
    </w:r>
  </w:p>
  <w:p w:rsidR="00111FAE" w:rsidRDefault="00111FAE" w:rsidP="00D662C3">
    <w:pPr>
      <w:pStyle w:val="Footer"/>
      <w:pBdr>
        <w:top w:val="thinThickSmallGap" w:sz="24" w:space="1" w:color="003366"/>
      </w:pBdr>
      <w:rPr>
        <w:rFonts w:asciiTheme="majorHAnsi" w:eastAsiaTheme="majorEastAsia" w:hAnsiTheme="majorHAnsi" w:cstheme="majorBidi"/>
      </w:rPr>
    </w:pPr>
  </w:p>
  <w:p w:rsidR="00111FAE" w:rsidRDefault="00111F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AE" w:rsidRPr="00D662C3" w:rsidRDefault="00D662C3" w:rsidP="00D662C3">
    <w:pPr>
      <w:pStyle w:val="Footer"/>
      <w:pBdr>
        <w:top w:val="thinThickSmallGap" w:sz="24" w:space="1" w:color="003366"/>
      </w:pBdr>
      <w:rPr>
        <w:rFonts w:eastAsiaTheme="majorEastAsia" w:cstheme="majorBidi"/>
        <w:sz w:val="14"/>
        <w:szCs w:val="14"/>
      </w:rPr>
    </w:pPr>
    <w:r w:rsidRPr="00D662C3">
      <w:rPr>
        <w:rFonts w:eastAsiaTheme="majorEastAsia" w:cstheme="majorBidi"/>
        <w:sz w:val="14"/>
        <w:szCs w:val="14"/>
      </w:rPr>
      <w:t xml:space="preserve">© </w:t>
    </w:r>
    <w:r w:rsidR="00111FAE" w:rsidRPr="00D662C3">
      <w:rPr>
        <w:rFonts w:eastAsiaTheme="majorEastAsia" w:cstheme="majorBidi"/>
        <w:sz w:val="14"/>
        <w:szCs w:val="14"/>
      </w:rPr>
      <w:t>2014</w:t>
    </w:r>
    <w:r>
      <w:rPr>
        <w:rFonts w:eastAsiaTheme="majorEastAsia" w:cstheme="majorBidi"/>
        <w:sz w:val="14"/>
        <w:szCs w:val="14"/>
      </w:rPr>
      <w:t>, National Center for Farmworker Health, Inc.</w:t>
    </w:r>
    <w:r w:rsidR="00111FAE" w:rsidRPr="00D662C3">
      <w:rPr>
        <w:rFonts w:eastAsiaTheme="majorEastAsia" w:cstheme="majorBidi"/>
        <w:sz w:val="14"/>
        <w:szCs w:val="14"/>
      </w:rPr>
      <w:tab/>
      <w:t xml:space="preserve">C/MHC Acronym List </w:t>
    </w:r>
    <w:r w:rsidR="00111FAE" w:rsidRPr="00D662C3">
      <w:rPr>
        <w:rFonts w:eastAsiaTheme="majorEastAsia" w:cstheme="majorBidi"/>
        <w:sz w:val="14"/>
        <w:szCs w:val="14"/>
      </w:rPr>
      <w:ptab w:relativeTo="margin" w:alignment="right" w:leader="none"/>
    </w:r>
    <w:r w:rsidR="00111FAE" w:rsidRPr="00D662C3">
      <w:rPr>
        <w:rFonts w:eastAsiaTheme="majorEastAsia" w:cstheme="majorBidi"/>
        <w:sz w:val="14"/>
        <w:szCs w:val="14"/>
      </w:rPr>
      <w:t xml:space="preserve">Page </w:t>
    </w:r>
    <w:r w:rsidR="00111FAE" w:rsidRPr="00D662C3">
      <w:rPr>
        <w:rFonts w:eastAsiaTheme="minorEastAsia"/>
        <w:sz w:val="14"/>
        <w:szCs w:val="14"/>
      </w:rPr>
      <w:fldChar w:fldCharType="begin"/>
    </w:r>
    <w:r w:rsidR="00111FAE" w:rsidRPr="00D662C3">
      <w:rPr>
        <w:sz w:val="14"/>
        <w:szCs w:val="14"/>
      </w:rPr>
      <w:instrText xml:space="preserve"> PAGE   \* MERGEFORMAT </w:instrText>
    </w:r>
    <w:r w:rsidR="00111FAE" w:rsidRPr="00D662C3">
      <w:rPr>
        <w:rFonts w:eastAsiaTheme="minorEastAsia"/>
        <w:sz w:val="14"/>
        <w:szCs w:val="14"/>
      </w:rPr>
      <w:fldChar w:fldCharType="separate"/>
    </w:r>
    <w:r w:rsidR="00026773" w:rsidRPr="00026773">
      <w:rPr>
        <w:rFonts w:eastAsiaTheme="majorEastAsia" w:cstheme="majorBidi"/>
        <w:noProof/>
        <w:sz w:val="14"/>
        <w:szCs w:val="14"/>
      </w:rPr>
      <w:t>1</w:t>
    </w:r>
    <w:r w:rsidR="00111FAE" w:rsidRPr="00D662C3">
      <w:rPr>
        <w:rFonts w:eastAsiaTheme="majorEastAsia" w:cstheme="majorBidi"/>
        <w:noProof/>
        <w:sz w:val="14"/>
        <w:szCs w:val="14"/>
      </w:rPr>
      <w:fldChar w:fldCharType="end"/>
    </w:r>
  </w:p>
  <w:p w:rsidR="00111FAE" w:rsidRPr="00D662C3" w:rsidRDefault="00111FAE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F0" w:rsidRDefault="004D66F0" w:rsidP="00111FAE">
      <w:pPr>
        <w:spacing w:after="0" w:line="240" w:lineRule="auto"/>
      </w:pPr>
      <w:r>
        <w:separator/>
      </w:r>
    </w:p>
  </w:footnote>
  <w:footnote w:type="continuationSeparator" w:id="0">
    <w:p w:rsidR="004D66F0" w:rsidRDefault="004D66F0" w:rsidP="0011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32"/>
        <w:szCs w:val="32"/>
      </w:rPr>
      <w:alias w:val="Title"/>
      <w:id w:val="77738743"/>
      <w:placeholder>
        <w:docPart w:val="64F1AD017979446A988310A263EB10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1FAE" w:rsidRPr="00111FAE" w:rsidRDefault="00111FAE" w:rsidP="00D662C3">
        <w:pPr>
          <w:pStyle w:val="Header"/>
          <w:pBdr>
            <w:bottom w:val="thickThinSmallGap" w:sz="24" w:space="1" w:color="003366"/>
          </w:pBdr>
          <w:jc w:val="center"/>
          <w:rPr>
            <w:rFonts w:eastAsiaTheme="majorEastAsia" w:cstheme="majorBidi"/>
            <w:b/>
            <w:sz w:val="32"/>
            <w:szCs w:val="32"/>
          </w:rPr>
        </w:pPr>
        <w:r w:rsidRPr="00111FAE">
          <w:rPr>
            <w:rFonts w:eastAsiaTheme="majorEastAsia" w:cstheme="majorBidi"/>
            <w:b/>
            <w:sz w:val="32"/>
            <w:szCs w:val="32"/>
          </w:rPr>
          <w:t>C/MHC Acronym List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E"/>
    <w:rsid w:val="00026773"/>
    <w:rsid w:val="00111FAE"/>
    <w:rsid w:val="002312A1"/>
    <w:rsid w:val="004D66F0"/>
    <w:rsid w:val="00CD7891"/>
    <w:rsid w:val="00D662C3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E"/>
  </w:style>
  <w:style w:type="paragraph" w:styleId="Footer">
    <w:name w:val="footer"/>
    <w:basedOn w:val="Normal"/>
    <w:link w:val="Foot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E"/>
  </w:style>
  <w:style w:type="paragraph" w:styleId="BalloonText">
    <w:name w:val="Balloon Text"/>
    <w:basedOn w:val="Normal"/>
    <w:link w:val="BalloonTextChar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FAE"/>
  </w:style>
  <w:style w:type="paragraph" w:styleId="Footer">
    <w:name w:val="footer"/>
    <w:basedOn w:val="Normal"/>
    <w:link w:val="FooterChar"/>
    <w:uiPriority w:val="99"/>
    <w:unhideWhenUsed/>
    <w:rsid w:val="0011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FAE"/>
  </w:style>
  <w:style w:type="paragraph" w:styleId="BalloonText">
    <w:name w:val="Balloon Text"/>
    <w:basedOn w:val="Normal"/>
    <w:link w:val="BalloonTextChar"/>
    <w:uiPriority w:val="99"/>
    <w:semiHidden/>
    <w:unhideWhenUsed/>
    <w:rsid w:val="0011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F1AD017979446A988310A263EB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4E3F-8F22-4474-9BBC-D01FF5B53337}"/>
      </w:docPartPr>
      <w:docPartBody>
        <w:p w:rsidR="00ED6410" w:rsidRDefault="008A71E0" w:rsidP="008A71E0">
          <w:pPr>
            <w:pStyle w:val="64F1AD017979446A988310A263EB10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E0"/>
    <w:rsid w:val="00333B4F"/>
    <w:rsid w:val="00802446"/>
    <w:rsid w:val="008A71E0"/>
    <w:rsid w:val="00E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BBE4F4F9F4FAD9B9C48C6E22CBB0D">
    <w:name w:val="CE1BBE4F4F9F4FAD9B9C48C6E22CBB0D"/>
    <w:rsid w:val="008A71E0"/>
  </w:style>
  <w:style w:type="paragraph" w:customStyle="1" w:styleId="64F1AD017979446A988310A263EB10F4">
    <w:name w:val="64F1AD017979446A988310A263EB10F4"/>
    <w:rsid w:val="008A71E0"/>
  </w:style>
  <w:style w:type="paragraph" w:customStyle="1" w:styleId="C08113DB6CA14CA1AC918497E2B4278A">
    <w:name w:val="C08113DB6CA14CA1AC918497E2B4278A"/>
    <w:rsid w:val="008A71E0"/>
  </w:style>
  <w:style w:type="paragraph" w:customStyle="1" w:styleId="3973BBE7CFE34DAB9D8337E7F109CAC5">
    <w:name w:val="3973BBE7CFE34DAB9D8337E7F109CAC5"/>
    <w:rsid w:val="008A71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1BBE4F4F9F4FAD9B9C48C6E22CBB0D">
    <w:name w:val="CE1BBE4F4F9F4FAD9B9C48C6E22CBB0D"/>
    <w:rsid w:val="008A71E0"/>
  </w:style>
  <w:style w:type="paragraph" w:customStyle="1" w:styleId="64F1AD017979446A988310A263EB10F4">
    <w:name w:val="64F1AD017979446A988310A263EB10F4"/>
    <w:rsid w:val="008A71E0"/>
  </w:style>
  <w:style w:type="paragraph" w:customStyle="1" w:styleId="C08113DB6CA14CA1AC918497E2B4278A">
    <w:name w:val="C08113DB6CA14CA1AC918497E2B4278A"/>
    <w:rsid w:val="008A71E0"/>
  </w:style>
  <w:style w:type="paragraph" w:customStyle="1" w:styleId="3973BBE7CFE34DAB9D8337E7F109CAC5">
    <w:name w:val="3973BBE7CFE34DAB9D8337E7F109CAC5"/>
    <w:rsid w:val="008A7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2481</Words>
  <Characters>5485</Characters>
  <Application>Microsoft Office Word</Application>
  <DocSecurity>0</DocSecurity>
  <Lines>5485</Lines>
  <Paragraphs>2655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C/MHC Acronym List</vt:lpstr>
    </vt:vector>
  </TitlesOfParts>
  <Company>Hewlett-Packard Company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C/MHC Acronym List</dc:title>
  <dc:creator>Intern</dc:creator>
  <cp:lastModifiedBy>Lisa Miller</cp:lastModifiedBy>
  <cp:revision>2</cp:revision>
  <dcterms:created xsi:type="dcterms:W3CDTF">2018-07-10T22:26:00Z</dcterms:created>
  <dcterms:modified xsi:type="dcterms:W3CDTF">2018-07-10T22:26:00Z</dcterms:modified>
</cp:coreProperties>
</file>